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spacing w:lineRule="auto" w:line="240" w:before="0" w:after="0"/>
        <w:ind w:firstLine="709"/>
        <w:jc w:val="both"/>
        <w:rPr>
          <w:rFonts w:ascii="Times New Roman" w:hAnsi="Times New Roman" w:cs="Times New Roman"/>
          <w:sz w:val="24"/>
          <w:szCs w:val="24"/>
          <w:lang w:val="en-GB" w:eastAsia="pl-PL"/>
        </w:rPr>
      </w:pPr>
      <w:r>
        <w:rPr>
          <w:rFonts w:cs="Times New Roman" w:ascii="Times New Roman" w:hAnsi="Times New Roman"/>
          <w:b/>
          <w:sz w:val="24"/>
          <w:szCs w:val="24"/>
          <w:lang w:val="en-GB"/>
        </w:rPr>
        <w:t>MICHAŁ BRYŁA</w:t>
      </w:r>
      <w:r>
        <w:rPr>
          <w:rFonts w:cs="Times New Roman" w:ascii="Times New Roman" w:hAnsi="Times New Roman"/>
          <w:sz w:val="24"/>
          <w:szCs w:val="24"/>
          <w:lang w:val="en-GB"/>
        </w:rPr>
        <w:t xml:space="preserve">, </w:t>
      </w:r>
      <w:r>
        <w:rPr>
          <w:rFonts w:cs="Times New Roman" w:ascii="Times New Roman" w:hAnsi="Times New Roman"/>
          <w:sz w:val="24"/>
          <w:szCs w:val="24"/>
          <w:lang w:val="en-GB"/>
        </w:rPr>
        <w:t xml:space="preserve">violist in </w:t>
      </w:r>
      <w:r>
        <w:rPr>
          <w:rFonts w:cs="Times New Roman" w:ascii="Times New Roman" w:hAnsi="Times New Roman"/>
          <w:sz w:val="24"/>
          <w:szCs w:val="24"/>
          <w:lang w:val="en-GB" w:eastAsia="pl-PL"/>
        </w:rPr>
        <w:t>Meccore String Quartet</w:t>
      </w:r>
      <w:r>
        <w:rPr>
          <w:rFonts w:cs="Times New Roman" w:ascii="Times New Roman" w:hAnsi="Times New Roman"/>
          <w:sz w:val="24"/>
          <w:szCs w:val="24"/>
          <w:lang w:val="en-GB"/>
        </w:rPr>
        <w:t xml:space="preserve"> (est. 2007, now a top-ranking ensemble in the music s</w:t>
      </w:r>
      <w:r>
        <w:rPr>
          <w:rFonts w:cs="Times New Roman" w:ascii="Times New Roman" w:hAnsi="Times New Roman"/>
          <w:color w:val="000000"/>
          <w:sz w:val="24"/>
          <w:szCs w:val="24"/>
          <w:lang w:val="en-GB"/>
        </w:rPr>
        <w:t xml:space="preserve">cene), </w:t>
      </w:r>
      <w:r>
        <w:rPr>
          <w:rFonts w:cs="Times New Roman" w:ascii="Times New Roman" w:hAnsi="Times New Roman"/>
          <w:b w:val="false"/>
          <w:i w:val="false"/>
          <w:caps w:val="false"/>
          <w:smallCaps w:val="false"/>
          <w:color w:val="000000"/>
          <w:spacing w:val="0"/>
          <w:sz w:val="24"/>
          <w:szCs w:val="24"/>
          <w:lang w:val="en-GB"/>
        </w:rPr>
        <w:t>owner of Prelude Classics music production company.</w:t>
      </w:r>
      <w:r>
        <w:rPr>
          <w:rFonts w:cs="Times New Roman" w:ascii="Times New Roman" w:hAnsi="Times New Roman"/>
          <w:color w:val="000000"/>
          <w:sz w:val="24"/>
          <w:szCs w:val="24"/>
          <w:lang w:val="en-GB"/>
        </w:rPr>
        <w:t xml:space="preserve"> Assi</w:t>
      </w:r>
      <w:r>
        <w:rPr>
          <w:rFonts w:cs="Times New Roman" w:ascii="Times New Roman" w:hAnsi="Times New Roman"/>
          <w:sz w:val="24"/>
          <w:szCs w:val="24"/>
          <w:lang w:val="en-GB"/>
        </w:rPr>
        <w:t>stant professor at the Chair of Piano and String Chamb</w:t>
      </w:r>
      <w:r>
        <w:rPr>
          <w:rFonts w:cs="Times New Roman" w:ascii="Times New Roman" w:hAnsi="Times New Roman"/>
          <w:sz w:val="24"/>
          <w:szCs w:val="24"/>
          <w:lang w:val="en-GB"/>
        </w:rPr>
        <w:t xml:space="preserve">er Music of the Chopin University of Music (since 2019), also teaches a viola class in Warsaw’s Karol Szymanowski State Music School No. 4. He graduated with honours from the Ignacy Jan </w:t>
      </w:r>
      <w:r>
        <w:rPr>
          <w:rFonts w:cs="Times New Roman" w:ascii="Times New Roman" w:hAnsi="Times New Roman"/>
          <w:sz w:val="24"/>
          <w:szCs w:val="24"/>
          <w:lang w:val="en-GB" w:eastAsia="pl-PL"/>
        </w:rPr>
        <w:t>Paderewski Academy of Music in Poznań (class of Profs Jadwiga Kaliszewska and Bartosz Bryła). He continued his studies with other members of Meccore String Quartet at Berlin’s Universität der Kűnste and the Royal Conservatory of Brussels (class of Artemis Quartett), later at the Chamber Music Faculty of the Reina Sofía School of Music in Madrid. He developed his abilities at numerous masterclasses taught, among others, by Maxim Vengerov, Alfred Brendel, G</w:t>
      </w:r>
      <w:r>
        <w:rPr>
          <w:rFonts w:cs="Times New Roman" w:ascii="Times New Roman" w:hAnsi="Times New Roman"/>
          <w:color w:val="000000"/>
          <w:sz w:val="24"/>
          <w:szCs w:val="24"/>
          <w:lang w:val="en-GB"/>
        </w:rPr>
        <w:t>ü</w:t>
      </w:r>
      <w:r>
        <w:rPr>
          <w:rFonts w:cs="Times New Roman" w:ascii="Times New Roman" w:hAnsi="Times New Roman"/>
          <w:sz w:val="24"/>
          <w:szCs w:val="24"/>
          <w:lang w:val="en-GB" w:eastAsia="pl-PL"/>
        </w:rPr>
        <w:t xml:space="preserve">nter Pichler, Gerhard Schulz, Valentin Erben, </w:t>
      </w:r>
      <w:r>
        <w:rPr>
          <w:rFonts w:cs="Times New Roman" w:ascii="Times New Roman" w:hAnsi="Times New Roman"/>
          <w:sz w:val="24"/>
          <w:szCs w:val="24"/>
          <w:lang w:val="en-GB"/>
        </w:rPr>
        <w:t xml:space="preserve">Heime Müller, Antonello Farulli, Peter Cropper, </w:t>
      </w:r>
      <w:r>
        <w:rPr>
          <w:rFonts w:cs="Times New Roman" w:ascii="Times New Roman" w:hAnsi="Times New Roman"/>
          <w:sz w:val="24"/>
          <w:szCs w:val="24"/>
          <w:lang w:val="en-GB" w:eastAsia="pl-PL"/>
        </w:rPr>
        <w:t xml:space="preserve">Wolfgang Marschner, Stefan Kamasa, Jerzy Kosmala, Konstanty Andrzej Kulka, Krzysztof Węgrzyn, and Marina Yashvili. In secondary school and afterwards, he received scholarships from the Polish Children’s Fund (2000-2002), Marshal of the Greater Poland Province (2008), the City of Poznań (2008), the Ministry of Culture and National Heritage (2006-2009), and </w:t>
      </w:r>
      <w:r>
        <w:rPr>
          <w:rFonts w:cs="Times New Roman" w:ascii="Times New Roman" w:hAnsi="Times New Roman"/>
          <w:sz w:val="24"/>
          <w:szCs w:val="24"/>
          <w:shd w:fill="FFFFFF" w:val="clear"/>
          <w:lang w:val="en-GB" w:eastAsia="pl-PL"/>
        </w:rPr>
        <w:t>President of the Irene Steels Wilsing Foundation</w:t>
      </w:r>
      <w:r>
        <w:rPr>
          <w:rFonts w:cs="Times New Roman" w:ascii="Times New Roman" w:hAnsi="Times New Roman"/>
          <w:sz w:val="24"/>
          <w:szCs w:val="24"/>
          <w:lang w:val="en-GB" w:eastAsia="pl-PL"/>
        </w:rPr>
        <w:t xml:space="preserve"> (2012/2014). </w:t>
      </w:r>
    </w:p>
    <w:p>
      <w:pPr>
        <w:pStyle w:val="Normal"/>
        <w:shd w:val="clear" w:color="auto" w:fill="FFFFFF"/>
        <w:spacing w:lineRule="auto" w:line="240" w:before="0" w:after="0"/>
        <w:ind w:firstLine="709"/>
        <w:jc w:val="both"/>
        <w:rPr>
          <w:rFonts w:ascii="Times New Roman" w:hAnsi="Times New Roman" w:cs="Times New Roman"/>
          <w:sz w:val="24"/>
          <w:szCs w:val="24"/>
          <w:lang w:val="en-GB" w:eastAsia="pl-PL"/>
        </w:rPr>
      </w:pPr>
      <w:r>
        <w:rPr>
          <w:rFonts w:cs="Times New Roman" w:ascii="Times New Roman" w:hAnsi="Times New Roman"/>
          <w:sz w:val="24"/>
          <w:szCs w:val="24"/>
          <w:lang w:val="en-GB" w:eastAsia="pl-PL"/>
        </w:rPr>
        <w:t xml:space="preserve"> </w:t>
      </w:r>
      <w:r>
        <w:rPr>
          <w:rFonts w:cs="Times New Roman" w:ascii="Times New Roman" w:hAnsi="Times New Roman"/>
          <w:sz w:val="24"/>
          <w:szCs w:val="24"/>
          <w:lang w:val="en-GB" w:eastAsia="pl-PL"/>
        </w:rPr>
        <w:t>Bryła has won numerous prizes in violin, viola, and chamber music competitions, including:</w:t>
      </w:r>
    </w:p>
    <w:p>
      <w:pPr>
        <w:pStyle w:val="Normal"/>
        <w:numPr>
          <w:ilvl w:val="0"/>
          <w:numId w:val="1"/>
        </w:numPr>
        <w:shd w:val="clear" w:color="auto" w:fill="FFFFFF"/>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the 1</w:t>
      </w:r>
      <w:r>
        <w:rPr>
          <w:rFonts w:cs="Times New Roman" w:ascii="Times New Roman" w:hAnsi="Times New Roman"/>
          <w:sz w:val="24"/>
          <w:szCs w:val="24"/>
          <w:vertAlign w:val="superscript"/>
          <w:lang w:val="en-GB"/>
        </w:rPr>
        <w:t>st</w:t>
      </w:r>
      <w:r>
        <w:rPr>
          <w:rFonts w:cs="Times New Roman" w:ascii="Times New Roman" w:hAnsi="Times New Roman"/>
          <w:sz w:val="24"/>
          <w:szCs w:val="24"/>
          <w:lang w:val="en-GB"/>
        </w:rPr>
        <w:t xml:space="preserve"> prize and President of Poznań Award for the youngest participant in the Nationwide Jan Rakowski Viola Competition in Poznań (2003),</w:t>
      </w:r>
    </w:p>
    <w:p>
      <w:pPr>
        <w:pStyle w:val="Normal"/>
        <w:numPr>
          <w:ilvl w:val="0"/>
          <w:numId w:val="1"/>
        </w:numPr>
        <w:shd w:val="clear" w:color="auto" w:fill="FFFFFF"/>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the 1</w:t>
      </w:r>
      <w:r>
        <w:rPr>
          <w:rFonts w:cs="Times New Roman" w:ascii="Times New Roman" w:hAnsi="Times New Roman"/>
          <w:sz w:val="24"/>
          <w:szCs w:val="24"/>
          <w:vertAlign w:val="superscript"/>
          <w:lang w:val="en-GB"/>
        </w:rPr>
        <w:t>st</w:t>
      </w:r>
      <w:r>
        <w:rPr>
          <w:rFonts w:cs="Times New Roman" w:ascii="Times New Roman" w:hAnsi="Times New Roman"/>
          <w:sz w:val="24"/>
          <w:szCs w:val="24"/>
          <w:lang w:val="en-GB"/>
        </w:rPr>
        <w:t xml:space="preserve"> prize in the International </w:t>
      </w:r>
      <w:r>
        <w:rPr>
          <w:rFonts w:cs="Times New Roman" w:ascii="Times New Roman" w:hAnsi="Times New Roman"/>
          <w:sz w:val="24"/>
          <w:szCs w:val="24"/>
          <w:lang w:val="en-GB" w:eastAsia="pl-PL"/>
        </w:rPr>
        <w:t>Johannes Brahms Competition in P</w:t>
      </w:r>
      <w:r>
        <w:rPr>
          <w:rFonts w:cs="Times New Roman" w:ascii="Times New Roman" w:hAnsi="Times New Roman"/>
          <w:bCs/>
          <w:color w:val="222222"/>
          <w:sz w:val="24"/>
          <w:szCs w:val="24"/>
          <w:shd w:fill="FFFFFF" w:val="clear"/>
          <w:lang w:val="en-GB"/>
        </w:rPr>
        <w:t>ö</w:t>
      </w:r>
      <w:r>
        <w:rPr>
          <w:rFonts w:cs="Times New Roman" w:ascii="Times New Roman" w:hAnsi="Times New Roman"/>
          <w:sz w:val="24"/>
          <w:szCs w:val="24"/>
          <w:lang w:val="en-GB" w:eastAsia="pl-PL"/>
        </w:rPr>
        <w:t>rtschach (2004), where he was the youngest participant,</w:t>
      </w:r>
    </w:p>
    <w:p>
      <w:pPr>
        <w:pStyle w:val="Normal"/>
        <w:numPr>
          <w:ilvl w:val="0"/>
          <w:numId w:val="1"/>
        </w:numPr>
        <w:shd w:val="clear" w:color="auto" w:fill="FFFFFF"/>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w:t>
      </w:r>
      <w:r>
        <w:rPr>
          <w:rFonts w:cs="Times New Roman" w:ascii="Times New Roman" w:hAnsi="Times New Roman"/>
          <w:sz w:val="24"/>
          <w:szCs w:val="24"/>
          <w:lang w:val="en-GB" w:eastAsia="pl-PL"/>
        </w:rPr>
        <w:t>1</w:t>
      </w:r>
      <w:r>
        <w:rPr>
          <w:rFonts w:cs="Times New Roman" w:ascii="Times New Roman" w:hAnsi="Times New Roman"/>
          <w:sz w:val="24"/>
          <w:szCs w:val="24"/>
          <w:vertAlign w:val="superscript"/>
          <w:lang w:val="en-GB" w:eastAsia="pl-PL"/>
        </w:rPr>
        <w:t>st</w:t>
      </w:r>
      <w:r>
        <w:rPr>
          <w:rFonts w:cs="Times New Roman" w:ascii="Times New Roman" w:hAnsi="Times New Roman"/>
          <w:sz w:val="24"/>
          <w:szCs w:val="24"/>
          <w:lang w:val="en-GB" w:eastAsia="pl-PL"/>
        </w:rPr>
        <w:t xml:space="preserve"> prize in the Competition of 20</w:t>
      </w:r>
      <w:r>
        <w:rPr>
          <w:rFonts w:cs="Times New Roman" w:ascii="Times New Roman" w:hAnsi="Times New Roman"/>
          <w:sz w:val="24"/>
          <w:szCs w:val="24"/>
          <w:vertAlign w:val="superscript"/>
          <w:lang w:val="en-GB" w:eastAsia="pl-PL"/>
        </w:rPr>
        <w:t>th</w:t>
      </w:r>
      <w:r>
        <w:rPr>
          <w:rFonts w:cs="Times New Roman" w:ascii="Times New Roman" w:hAnsi="Times New Roman"/>
          <w:sz w:val="24"/>
          <w:szCs w:val="24"/>
          <w:lang w:val="en-GB" w:eastAsia="pl-PL"/>
        </w:rPr>
        <w:t>- and 21</w:t>
      </w:r>
      <w:r>
        <w:rPr>
          <w:rFonts w:cs="Times New Roman" w:ascii="Times New Roman" w:hAnsi="Times New Roman"/>
          <w:sz w:val="24"/>
          <w:szCs w:val="24"/>
          <w:vertAlign w:val="superscript"/>
          <w:lang w:val="en-GB" w:eastAsia="pl-PL"/>
        </w:rPr>
        <w:t>st</w:t>
      </w:r>
      <w:r>
        <w:rPr>
          <w:rFonts w:cs="Times New Roman" w:ascii="Times New Roman" w:hAnsi="Times New Roman"/>
          <w:sz w:val="24"/>
          <w:szCs w:val="24"/>
          <w:lang w:val="en-GB" w:eastAsia="pl-PL"/>
        </w:rPr>
        <w:t xml:space="preserve">-Century Music for Young Performers in Warsaw (2007), </w:t>
      </w:r>
    </w:p>
    <w:p>
      <w:pPr>
        <w:pStyle w:val="Normal"/>
        <w:numPr>
          <w:ilvl w:val="0"/>
          <w:numId w:val="1"/>
        </w:numPr>
        <w:shd w:val="clear" w:color="auto" w:fill="FFFFFF"/>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w:t>
      </w:r>
      <w:r>
        <w:rPr>
          <w:rFonts w:cs="Times New Roman" w:ascii="Times New Roman" w:hAnsi="Times New Roman"/>
          <w:sz w:val="24"/>
          <w:szCs w:val="24"/>
          <w:lang w:val="en-GB" w:eastAsia="pl-PL"/>
        </w:rPr>
        <w:t>1</w:t>
      </w:r>
      <w:r>
        <w:rPr>
          <w:rFonts w:cs="Times New Roman" w:ascii="Times New Roman" w:hAnsi="Times New Roman"/>
          <w:sz w:val="24"/>
          <w:szCs w:val="24"/>
          <w:vertAlign w:val="superscript"/>
          <w:lang w:val="en-GB" w:eastAsia="pl-PL"/>
        </w:rPr>
        <w:t>st</w:t>
      </w:r>
      <w:r>
        <w:rPr>
          <w:rFonts w:cs="Times New Roman" w:ascii="Times New Roman" w:hAnsi="Times New Roman"/>
          <w:sz w:val="24"/>
          <w:szCs w:val="24"/>
          <w:lang w:val="en-GB" w:eastAsia="pl-PL"/>
        </w:rPr>
        <w:t xml:space="preserve"> prize and Special EMCY Award in the </w:t>
      </w:r>
      <w:r>
        <w:rPr>
          <w:rFonts w:cs="Times New Roman" w:ascii="Times New Roman" w:hAnsi="Times New Roman"/>
          <w:sz w:val="24"/>
          <w:szCs w:val="24"/>
          <w:lang w:val="en-GB"/>
        </w:rPr>
        <w:t>International</w:t>
      </w:r>
      <w:r>
        <w:rPr>
          <w:rFonts w:cs="Times New Roman" w:ascii="Times New Roman" w:hAnsi="Times New Roman"/>
          <w:sz w:val="24"/>
          <w:szCs w:val="24"/>
          <w:lang w:val="en-GB" w:eastAsia="pl-PL"/>
        </w:rPr>
        <w:t xml:space="preserve"> Festival and Viola Competition in Bled, Slovenia,</w:t>
      </w:r>
    </w:p>
    <w:p>
      <w:pPr>
        <w:pStyle w:val="Normal"/>
        <w:numPr>
          <w:ilvl w:val="0"/>
          <w:numId w:val="1"/>
        </w:numPr>
        <w:shd w:val="clear" w:color="auto" w:fill="FFFFFF"/>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w:t>
      </w:r>
      <w:r>
        <w:rPr>
          <w:rFonts w:cs="Times New Roman" w:ascii="Times New Roman" w:hAnsi="Times New Roman"/>
          <w:sz w:val="24"/>
          <w:szCs w:val="24"/>
          <w:lang w:val="en-GB" w:eastAsia="pl-PL"/>
        </w:rPr>
        <w:t>1</w:t>
      </w:r>
      <w:r>
        <w:rPr>
          <w:rFonts w:cs="Times New Roman" w:ascii="Times New Roman" w:hAnsi="Times New Roman"/>
          <w:sz w:val="24"/>
          <w:szCs w:val="24"/>
          <w:vertAlign w:val="superscript"/>
          <w:lang w:val="en-GB" w:eastAsia="pl-PL"/>
        </w:rPr>
        <w:t>st</w:t>
      </w:r>
      <w:r>
        <w:rPr>
          <w:rFonts w:cs="Times New Roman" w:ascii="Times New Roman" w:hAnsi="Times New Roman"/>
          <w:sz w:val="24"/>
          <w:szCs w:val="24"/>
          <w:lang w:val="en-GB" w:eastAsia="pl-PL"/>
        </w:rPr>
        <w:t xml:space="preserve"> prize and two special awards in the Max Reger International Chamber Music Competition in Sondershausen (2009),</w:t>
      </w:r>
    </w:p>
    <w:p>
      <w:pPr>
        <w:pStyle w:val="Normal"/>
        <w:numPr>
          <w:ilvl w:val="0"/>
          <w:numId w:val="1"/>
        </w:numPr>
        <w:shd w:val="clear" w:color="auto" w:fill="FFFFFF"/>
        <w:spacing w:lineRule="auto" w:line="240" w:before="0" w:after="0"/>
        <w:jc w:val="both"/>
        <w:rPr>
          <w:rFonts w:ascii="Times New Roman" w:hAnsi="Times New Roman" w:cs="Times New Roman"/>
          <w:sz w:val="24"/>
          <w:szCs w:val="24"/>
          <w:lang w:val="en-GB"/>
        </w:rPr>
      </w:pPr>
      <w:r>
        <w:rPr>
          <w:rFonts w:cs="Times New Roman" w:ascii="Times New Roman" w:hAnsi="Times New Roman"/>
          <w:sz w:val="24"/>
          <w:szCs w:val="24"/>
          <w:lang w:val="en-GB"/>
        </w:rPr>
        <w:t xml:space="preserve">the </w:t>
      </w:r>
      <w:r>
        <w:rPr>
          <w:rFonts w:cs="Times New Roman" w:ascii="Times New Roman" w:hAnsi="Times New Roman"/>
          <w:sz w:val="24"/>
          <w:szCs w:val="24"/>
          <w:lang w:val="en-GB" w:eastAsia="pl-PL"/>
        </w:rPr>
        <w:t>2</w:t>
      </w:r>
      <w:r>
        <w:rPr>
          <w:rFonts w:cs="Times New Roman" w:ascii="Times New Roman" w:hAnsi="Times New Roman"/>
          <w:sz w:val="24"/>
          <w:szCs w:val="24"/>
          <w:vertAlign w:val="superscript"/>
          <w:lang w:val="en-GB" w:eastAsia="pl-PL"/>
        </w:rPr>
        <w:t>nd</w:t>
      </w:r>
      <w:r>
        <w:rPr>
          <w:rFonts w:cs="Times New Roman" w:ascii="Times New Roman" w:hAnsi="Times New Roman"/>
          <w:sz w:val="24"/>
          <w:szCs w:val="24"/>
          <w:lang w:val="en-GB" w:eastAsia="pl-PL"/>
        </w:rPr>
        <w:t xml:space="preserve"> prize, award for the best performance of quartets by </w:t>
      </w:r>
      <w:r>
        <w:rPr>
          <w:rFonts w:cs="Times New Roman" w:ascii="Times New Roman" w:hAnsi="Times New Roman"/>
          <w:sz w:val="24"/>
          <w:szCs w:val="24"/>
          <w:lang w:val="en-GB"/>
        </w:rPr>
        <w:t xml:space="preserve">Wolfgang Amadeus </w:t>
      </w:r>
      <w:r>
        <w:rPr>
          <w:rFonts w:cs="Times New Roman" w:ascii="Times New Roman" w:hAnsi="Times New Roman"/>
          <w:sz w:val="24"/>
          <w:szCs w:val="24"/>
          <w:lang w:val="en-GB" w:eastAsia="pl-PL"/>
        </w:rPr>
        <w:t xml:space="preserve">Mozart and Joseph Haydn as well as obligatory piece by Brett Dean during the </w:t>
      </w:r>
      <w:r>
        <w:rPr>
          <w:rFonts w:cs="Times New Roman" w:ascii="Times New Roman" w:hAnsi="Times New Roman"/>
          <w:sz w:val="24"/>
          <w:szCs w:val="24"/>
          <w:lang w:val="en-GB"/>
        </w:rPr>
        <w:t>Wigmore Hall String Quartet Competition in London (2012).</w:t>
      </w:r>
    </w:p>
    <w:p>
      <w:pPr>
        <w:pStyle w:val="Normal"/>
        <w:shd w:val="clear" w:color="auto" w:fill="FFFFFF"/>
        <w:spacing w:lineRule="auto" w:line="240" w:before="0" w:after="0"/>
        <w:ind w:firstLine="709"/>
        <w:jc w:val="both"/>
        <w:rPr>
          <w:rFonts w:ascii="Times New Roman" w:hAnsi="Times New Roman" w:cs="Times New Roman"/>
          <w:sz w:val="24"/>
          <w:szCs w:val="24"/>
          <w:lang w:val="en-GB"/>
        </w:rPr>
      </w:pPr>
      <w:r>
        <w:rPr>
          <w:rFonts w:cs="Times New Roman" w:ascii="Times New Roman" w:hAnsi="Times New Roman"/>
          <w:sz w:val="24"/>
          <w:szCs w:val="24"/>
          <w:lang w:val="en-GB"/>
        </w:rPr>
        <w:t>In 2012, “Głos Wielkopolski” daily awarded him the Medal of Young Art for outstanding achievements in the field of art.</w:t>
      </w:r>
    </w:p>
    <w:p>
      <w:pPr>
        <w:pStyle w:val="Normal"/>
        <w:shd w:val="clear" w:color="auto" w:fill="FFFFFF"/>
        <w:spacing w:lineRule="auto" w:line="240" w:before="0" w:after="0"/>
        <w:ind w:firstLine="709"/>
        <w:jc w:val="both"/>
        <w:rPr>
          <w:rFonts w:ascii="Times New Roman" w:hAnsi="Times New Roman" w:cs="Times New Roman"/>
          <w:lang w:val="en-GB"/>
        </w:rPr>
      </w:pPr>
      <w:r>
        <w:rPr>
          <w:rFonts w:cs="Times New Roman" w:ascii="Times New Roman" w:hAnsi="Times New Roman"/>
          <w:sz w:val="24"/>
          <w:szCs w:val="24"/>
          <w:lang w:val="en-GB"/>
        </w:rPr>
        <w:t xml:space="preserve">Bryła has given performances in Poland and abroad at, among others, the </w:t>
      </w:r>
      <w:r>
        <w:rPr>
          <w:rFonts w:cs="Times New Roman" w:ascii="Times New Roman" w:hAnsi="Times New Roman"/>
          <w:color w:val="000000"/>
          <w:sz w:val="24"/>
          <w:szCs w:val="24"/>
          <w:lang w:val="en-GB"/>
        </w:rPr>
        <w:t xml:space="preserve">Rheingau Musik Festival, in </w:t>
      </w:r>
      <w:r>
        <w:rPr>
          <w:rFonts w:cs="Times New Roman" w:ascii="Times New Roman" w:hAnsi="Times New Roman"/>
          <w:color w:val="000000"/>
          <w:sz w:val="24"/>
          <w:szCs w:val="24"/>
          <w:shd w:fill="FFFFFF" w:val="clear"/>
          <w:lang w:val="en-GB"/>
        </w:rPr>
        <w:t>Mecklenburg</w:t>
      </w:r>
      <w:r>
        <w:rPr>
          <w:rFonts w:cs="Times New Roman" w:ascii="Times New Roman" w:hAnsi="Times New Roman"/>
          <w:color w:val="000000"/>
          <w:sz w:val="24"/>
          <w:szCs w:val="24"/>
          <w:lang w:val="en-GB"/>
        </w:rPr>
        <w:t>-Vorpommern, at the Ludwig van Beethoven Easter Festival, Budapest Spring Festival, Heidelberg Frühling, Kissinger Sommer, Festival Radio France Occitanie Montpellier, Bregenzer Festspiele, and in such prestigious concert venues as Warsaw Philharmonic</w:t>
      </w:r>
      <w:r>
        <w:rPr>
          <w:rFonts w:cs="Times New Roman" w:ascii="Times New Roman" w:hAnsi="Times New Roman"/>
          <w:color w:val="000000"/>
          <w:sz w:val="24"/>
          <w:szCs w:val="24"/>
          <w:lang w:val="en-GB" w:eastAsia="pl-PL"/>
        </w:rPr>
        <w:t xml:space="preserve">, London’s Wigmore Hall, Elbphilharmonie Hamburg, Vienna’s Musikverein, Madrid’s Auditorio National, Amsterdam’s Concertgebouw, New York’s Frieck Collection, BOZAR in Brussels,  and Pollack Hall in Montreal. He has appeared under such eminent conductors as </w:t>
      </w:r>
      <w:r>
        <w:rPr>
          <w:rFonts w:cs="Times New Roman" w:ascii="Times New Roman" w:hAnsi="Times New Roman"/>
          <w:color w:val="000000"/>
          <w:sz w:val="24"/>
          <w:szCs w:val="24"/>
          <w:shd w:fill="FFFFFF" w:val="clear"/>
          <w:lang w:val="en-GB" w:eastAsia="pl-PL"/>
        </w:rPr>
        <w:t>Hiroaki</w:t>
      </w:r>
      <w:r>
        <w:rPr>
          <w:rFonts w:cs="Times New Roman" w:ascii="Times New Roman" w:hAnsi="Times New Roman"/>
          <w:color w:val="000000"/>
          <w:sz w:val="24"/>
          <w:szCs w:val="24"/>
          <w:lang w:val="en-GB" w:eastAsia="pl-PL"/>
        </w:rPr>
        <w:t xml:space="preserve"> Masuda, Jacques Mercier, Agnieszka Duczmal, Marek Pijarowski, </w:t>
      </w:r>
      <w:r>
        <w:rPr>
          <w:rFonts w:cs="Times New Roman" w:ascii="Times New Roman" w:hAnsi="Times New Roman"/>
          <w:color w:val="000000"/>
          <w:sz w:val="24"/>
          <w:szCs w:val="24"/>
          <w:shd w:fill="FFFFFF" w:val="clear"/>
          <w:lang w:val="en-GB" w:eastAsia="pl-PL"/>
        </w:rPr>
        <w:t>Hartmut</w:t>
      </w:r>
      <w:r>
        <w:rPr>
          <w:rFonts w:cs="Times New Roman" w:ascii="Times New Roman" w:hAnsi="Times New Roman"/>
          <w:color w:val="000000"/>
          <w:sz w:val="24"/>
          <w:szCs w:val="24"/>
          <w:lang w:val="en-GB" w:eastAsia="pl-PL"/>
        </w:rPr>
        <w:t xml:space="preserve"> Rohde, Jacek Rogala, Marcin Sompoliński, Tadeusz Wojciechowski, Anna Mróz, Piotr Wijatkowski, and Stefan Malzew, as a soloist in concertos by </w:t>
      </w:r>
      <w:r>
        <w:rPr>
          <w:rFonts w:cs="Times New Roman" w:ascii="Times New Roman" w:hAnsi="Times New Roman"/>
          <w:color w:val="000000"/>
          <w:sz w:val="24"/>
          <w:szCs w:val="24"/>
          <w:shd w:fill="FFFFFF" w:val="clear"/>
          <w:lang w:val="en-GB" w:eastAsia="pl-PL"/>
        </w:rPr>
        <w:t>Mozart</w:t>
      </w:r>
      <w:r>
        <w:rPr>
          <w:rFonts w:cs="Times New Roman" w:ascii="Times New Roman" w:hAnsi="Times New Roman"/>
          <w:color w:val="000000"/>
          <w:sz w:val="24"/>
          <w:szCs w:val="24"/>
          <w:lang w:val="en-GB" w:eastAsia="pl-PL"/>
        </w:rPr>
        <w:t xml:space="preserve">, Wieniawski, Paganini, Bartók, Elgar, Walton, Britten, Marschner, Bruch, Penderecki, Telemann, </w:t>
      </w:r>
      <w:r>
        <w:rPr>
          <w:rFonts w:cs="Times New Roman" w:ascii="Times New Roman" w:hAnsi="Times New Roman"/>
          <w:color w:val="000000"/>
          <w:sz w:val="24"/>
          <w:szCs w:val="24"/>
          <w:shd w:fill="FFFFFF" w:val="clear"/>
          <w:lang w:val="en-GB" w:eastAsia="pl-PL"/>
        </w:rPr>
        <w:t>Williams</w:t>
      </w:r>
      <w:r>
        <w:rPr>
          <w:rFonts w:cs="Times New Roman" w:ascii="Times New Roman" w:hAnsi="Times New Roman"/>
          <w:color w:val="000000"/>
          <w:sz w:val="24"/>
          <w:szCs w:val="24"/>
          <w:lang w:val="en-GB" w:eastAsia="pl-PL"/>
        </w:rPr>
        <w:t xml:space="preserve">, and Spohr. In 2012 and 2022 he was the official violist of the International </w:t>
      </w:r>
      <w:r>
        <w:rPr>
          <w:rFonts w:cs="Times New Roman" w:ascii="Times New Roman" w:hAnsi="Times New Roman"/>
          <w:sz w:val="24"/>
          <w:szCs w:val="24"/>
          <w:lang w:val="en-GB" w:eastAsia="pl-PL"/>
        </w:rPr>
        <w:t xml:space="preserve">Henryk Wieniawski Violin Competition in Poznań, where he performed Mozart’s </w:t>
      </w:r>
      <w:r>
        <w:rPr>
          <w:rFonts w:cs="Times New Roman" w:ascii="Times New Roman" w:hAnsi="Times New Roman"/>
          <w:i/>
          <w:iCs/>
          <w:sz w:val="24"/>
          <w:szCs w:val="24"/>
          <w:lang w:val="en-GB" w:eastAsia="pl-PL"/>
        </w:rPr>
        <w:t xml:space="preserve">Sinfonia Concertante in E-Flat Major </w:t>
      </w:r>
      <w:r>
        <w:rPr>
          <w:rFonts w:cs="Times New Roman" w:ascii="Times New Roman" w:hAnsi="Times New Roman"/>
          <w:sz w:val="24"/>
          <w:szCs w:val="24"/>
          <w:lang w:val="en-GB" w:eastAsia="pl-PL"/>
        </w:rPr>
        <w:t xml:space="preserve">KV 364 with ‘Amadeus’ Chamber Orchestra of Polish Radio. With Meccore String Quartet he had the honour to perform in 2015 during the International Holocaust Remembrance Day, as a member of the first Polish string quartet to appear at the Bundestag.  </w:t>
      </w:r>
    </w:p>
    <w:p>
      <w:pPr>
        <w:pStyle w:val="Normal"/>
        <w:shd w:val="clear" w:color="auto" w:fill="FFFFFF"/>
        <w:spacing w:lineRule="auto" w:line="240" w:before="0" w:after="0"/>
        <w:ind w:firstLine="709"/>
        <w:jc w:val="both"/>
        <w:rPr>
          <w:rFonts w:ascii="Times New Roman" w:hAnsi="Times New Roman" w:cs="Times New Roman"/>
          <w:lang w:val="en-GB"/>
        </w:rPr>
      </w:pPr>
      <w:r>
        <w:rPr>
          <w:rFonts w:cs="Times New Roman" w:ascii="Times New Roman" w:hAnsi="Times New Roman"/>
          <w:sz w:val="24"/>
          <w:szCs w:val="24"/>
          <w:lang w:val="en-GB" w:eastAsia="pl-PL"/>
        </w:rPr>
        <w:tab/>
        <w:t xml:space="preserve">Bryła has recorded extensively for Polish Radio, Radio France, </w:t>
      </w:r>
      <w:r>
        <w:rPr>
          <w:rFonts w:cs="Times New Roman" w:ascii="Times New Roman" w:hAnsi="Times New Roman"/>
          <w:sz w:val="24"/>
          <w:szCs w:val="24"/>
          <w:lang w:val="en-GB"/>
        </w:rPr>
        <w:t>Bayerischer Rundfunk, Rai3, Radio Poznań, Radio Stephansdom, NDR, SWR, as well as television broadcasters</w:t>
      </w:r>
      <w:r>
        <w:rPr>
          <w:rFonts w:cs="Times New Roman" w:ascii="Times New Roman" w:hAnsi="Times New Roman"/>
          <w:sz w:val="24"/>
          <w:szCs w:val="24"/>
          <w:lang w:val="en-GB" w:eastAsia="pl-PL"/>
        </w:rPr>
        <w:t xml:space="preserve"> TVP and ZDF. With ‘Amadeus’ Chamber Orchestra of Polish Radio he appeared in a biographical film about Henryk Wieniawski.</w:t>
      </w:r>
    </w:p>
    <w:p>
      <w:pPr>
        <w:pStyle w:val="Normal"/>
        <w:shd w:val="clear" w:color="auto" w:fill="FFFFFF"/>
        <w:spacing w:lineRule="auto" w:line="240" w:before="0" w:after="0"/>
        <w:ind w:firstLine="709"/>
        <w:jc w:val="both"/>
        <w:rPr>
          <w:rFonts w:ascii="Times New Roman" w:hAnsi="Times New Roman" w:cs="Times New Roman"/>
          <w:lang w:val="en-GB"/>
        </w:rPr>
      </w:pPr>
      <w:r>
        <w:rPr>
          <w:rFonts w:cs="Times New Roman" w:ascii="Times New Roman" w:hAnsi="Times New Roman"/>
          <w:sz w:val="24"/>
          <w:szCs w:val="24"/>
          <w:lang w:val="en-GB" w:eastAsia="pl-PL"/>
        </w:rPr>
        <w:t>The artist currently plays a viola built by Polish violin-maker Krzysztof Krupa (</w:t>
      </w:r>
      <w:r>
        <w:rPr>
          <w:rFonts w:cs="Times New Roman" w:ascii="Times New Roman" w:hAnsi="Times New Roman"/>
          <w:sz w:val="24"/>
          <w:szCs w:val="24"/>
          <w:shd w:fill="FFFFFF" w:val="clear"/>
          <w:lang w:val="en-GB" w:eastAsia="pl-PL"/>
        </w:rPr>
        <w:t>2020).</w:t>
      </w:r>
    </w:p>
    <w:sectPr>
      <w:headerReference w:type="default" r:id="rId2"/>
      <w:headerReference w:type="first" r:id="rId3"/>
      <w:type w:val="nextPage"/>
      <w:pgSz w:w="11906" w:h="16838"/>
      <w:pgMar w:left="1417" w:right="1417" w:header="708" w:top="1134" w:footer="0" w:bottom="127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200"/>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72390" cy="171450"/>
              <wp:effectExtent l="0" t="0" r="0" b="0"/>
              <wp:wrapSquare wrapText="bothSides"/>
              <wp:docPr id="1" name="Obraz1"/>
              <a:graphic xmlns:a="http://schemas.openxmlformats.org/drawingml/2006/main">
                <a:graphicData uri="http://schemas.microsoft.com/office/word/2010/wordprocessingShape">
                  <wps:wsp>
                    <wps:cNvSpPr/>
                    <wps:spPr>
                      <a:xfrm>
                        <a:off x="0" y="0"/>
                        <a:ext cx="71640" cy="170640"/>
                      </a:xfrm>
                      <a:prstGeom prst="rect">
                        <a:avLst/>
                      </a:prstGeom>
                      <a:noFill/>
                      <a:ln w="0">
                        <a:noFill/>
                      </a:ln>
                    </wps:spPr>
                    <wps:style>
                      <a:lnRef idx="0"/>
                      <a:fillRef idx="0"/>
                      <a:effectRef idx="0"/>
                      <a:fontRef idx="minor"/>
                    </wps:style>
                    <wps:txbx>
                      <w:txbxContent>
                        <w:p>
                          <w:pPr>
                            <w:pStyle w:val="Gwka"/>
                            <w:spacing w:before="0" w:after="20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720" rIns="720" tIns="720" bIns="720">
                      <a:noAutofit/>
                    </wps:bodyPr>
                  </wps:wsp>
                </a:graphicData>
              </a:graphic>
            </wp:anchor>
          </w:drawing>
        </mc:Choice>
        <mc:Fallback>
          <w:pict>
            <v:rect id="shape_0" ID="Obraz1" path="m0,0l-2147483645,0l-2147483645,-2147483646l0,-2147483646xe" stroked="f" style="position:absolute;margin-left:223.95pt;margin-top:0.05pt;width:5.6pt;height:13.4pt;mso-wrap-style:square;v-text-anchor:top;mso-position-horizontal:center;mso-position-horizontal-relative:margin">
              <v:fill o:detectmouseclick="t" on="false"/>
              <v:stroke color="#3465a4" joinstyle="round" endcap="flat"/>
              <v:textbox>
                <w:txbxContent>
                  <w:p>
                    <w:pPr>
                      <w:pStyle w:val="Gwka"/>
                      <w:spacing w:before="0" w:after="20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isplayBackgroundShape/>
  <w:embedSystemFonts/>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Calibri"/>
      <w:color w:val="auto"/>
      <w:kern w:val="0"/>
      <w:sz w:val="22"/>
      <w:szCs w:val="22"/>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sz w:val="20"/>
    </w:rPr>
  </w:style>
  <w:style w:type="character" w:styleId="WW8Num1z1" w:customStyle="1">
    <w:name w:val="WW8Num1z1"/>
    <w:qFormat/>
    <w:rPr>
      <w:rFonts w:ascii="Courier New" w:hAnsi="Courier New" w:cs="Courier New"/>
      <w:sz w:val="20"/>
    </w:rPr>
  </w:style>
  <w:style w:type="character" w:styleId="WW8Num1z2" w:customStyle="1">
    <w:name w:val="WW8Num1z2"/>
    <w:qFormat/>
    <w:rPr>
      <w:rFonts w:ascii="Wingdings" w:hAnsi="Wingdings" w:cs="Wingdings"/>
      <w:sz w:val="20"/>
    </w:rPr>
  </w:style>
  <w:style w:type="character" w:styleId="WW8Num2z0" w:customStyle="1">
    <w:name w:val="WW8Num2z0"/>
    <w:qFormat/>
    <w:rPr>
      <w:rFonts w:ascii="Symbol" w:hAnsi="Symbol" w:cs="Symbol"/>
      <w:sz w:val="20"/>
    </w:rPr>
  </w:style>
  <w:style w:type="character" w:styleId="WW8Num2z1" w:customStyle="1">
    <w:name w:val="WW8Num2z1"/>
    <w:qFormat/>
    <w:rPr>
      <w:rFonts w:ascii="Courier New" w:hAnsi="Courier New" w:cs="Courier New"/>
      <w:sz w:val="20"/>
    </w:rPr>
  </w:style>
  <w:style w:type="character" w:styleId="WW8Num2z2" w:customStyle="1">
    <w:name w:val="WW8Num2z2"/>
    <w:qFormat/>
    <w:rPr>
      <w:rFonts w:ascii="Wingdings" w:hAnsi="Wingdings" w:cs="Wingdings"/>
      <w:sz w:val="20"/>
    </w:rPr>
  </w:style>
  <w:style w:type="character" w:styleId="Domylnaczcionkaakapitu1" w:customStyle="1">
    <w:name w:val="Domyślna czcionka akapitu1"/>
    <w:qFormat/>
    <w:rPr/>
  </w:style>
  <w:style w:type="character" w:styleId="Pagenumber">
    <w:name w:val="page number"/>
    <w:basedOn w:val="Domylnaczcionkaakapitu1"/>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Nagwek1" w:customStyle="1">
    <w:name w:val="Nagłówek1"/>
    <w:basedOn w:val="Normal"/>
    <w:next w:val="Tretekstu"/>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Gwkaistopka" w:customStyle="1">
    <w:name w:val="Główka i stopka"/>
    <w:basedOn w:val="Normal"/>
    <w:qFormat/>
    <w:pPr>
      <w:suppressLineNumbers/>
      <w:tabs>
        <w:tab w:val="clear" w:pos="708"/>
        <w:tab w:val="center" w:pos="4819" w:leader="none"/>
        <w:tab w:val="right" w:pos="9638" w:leader="none"/>
      </w:tabs>
    </w:pPr>
    <w:rPr/>
  </w:style>
  <w:style w:type="paragraph" w:styleId="Gwka">
    <w:name w:val="Header"/>
    <w:basedOn w:val="Normal"/>
    <w:pPr>
      <w:tabs>
        <w:tab w:val="clear" w:pos="708"/>
        <w:tab w:val="center" w:pos="4536" w:leader="none"/>
        <w:tab w:val="right" w:pos="9072" w:leader="none"/>
      </w:tabs>
    </w:pPr>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LibreOffice/7.1.2.2$Windows_X86_64 LibreOffice_project/8a45595d069ef5570103caea1b71cc9d82b2aae4</Application>
  <AppVersion>15.0000</AppVersion>
  <Pages>2</Pages>
  <Words>616</Words>
  <Characters>3563</Characters>
  <CharactersWithSpaces>4167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2022-08-10T11:41:00Z</dcterms:created>
  <dc:creator>Karol</dc:creator>
  <dc:description/>
  <dc:language>pl-PL</dc:language>
  <cp:lastModifiedBy/>
  <cp:lastPrinted>1899-12-31T23:00:00Z</cp:lastPrinted>
  <dcterms:modified xsi:type="dcterms:W3CDTF">2022-08-30T12:24:55Z</dcterms:modified>
  <cp:revision>6</cp:revision>
  <dc:subject/>
  <dc:title>MICHAŁ BRYŁA, altowiolista założonego w 2007 roku, dziś wysoko notowanego w świecie muzycznym Meccore String Quartet, jest od 2019 roku asystentem w Katedrze Kameralistyki Fortepianowej i Smyczkowej Uniwersytetu Muzycznego Fryderyka Chopina, prowadzi też</dc:title>
</cp:coreProperties>
</file>

<file path=docProps/custom.xml><?xml version="1.0" encoding="utf-8"?>
<Properties xmlns="http://schemas.openxmlformats.org/officeDocument/2006/custom-properties" xmlns:vt="http://schemas.openxmlformats.org/officeDocument/2006/docPropsVTypes"/>
</file>